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67A2334" wp14:paraId="60B7430D" wp14:textId="6AE51AE8">
      <w:pPr>
        <w:pStyle w:val="Heading1"/>
        <w:spacing w:before="80" w:line="504" w:lineRule="auto"/>
        <w:ind w:left="900" w:right="720" w:hanging="278"/>
        <w:jc w:val="center"/>
        <w:rPr>
          <w:rFonts w:ascii="Arial" w:hAnsi="Arial" w:eastAsia="Arial" w:cs="Arial"/>
          <w:b w:val="1"/>
          <w:bCs w:val="1"/>
          <w:i w:val="0"/>
          <w:iCs w:val="0"/>
          <w:caps w:val="0"/>
          <w:smallCaps w:val="0"/>
          <w:noProof w:val="0"/>
          <w:color w:val="000000" w:themeColor="text1" w:themeTint="FF" w:themeShade="FF"/>
          <w:sz w:val="22"/>
          <w:szCs w:val="22"/>
          <w:lang w:val="en-US"/>
        </w:rPr>
      </w:pP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Health Science Librarians of Illinois Legislative Committee Report Submitted by Cara Forster</w:t>
      </w:r>
      <w:r w:rsidRPr="067A2334" w:rsidR="0331B0B7">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067A2334" w:rsidR="56828DBF">
        <w:rPr>
          <w:rFonts w:ascii="Arial" w:hAnsi="Arial" w:eastAsia="Arial" w:cs="Arial"/>
          <w:b w:val="1"/>
          <w:bCs w:val="1"/>
          <w:i w:val="0"/>
          <w:iCs w:val="0"/>
          <w:caps w:val="0"/>
          <w:smallCaps w:val="0"/>
          <w:noProof w:val="0"/>
          <w:color w:val="000000" w:themeColor="text1" w:themeTint="FF" w:themeShade="FF"/>
          <w:sz w:val="22"/>
          <w:szCs w:val="22"/>
          <w:lang w:val="en-US"/>
        </w:rPr>
        <w:t>Isabel Ryan, and</w:t>
      </w: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 xml:space="preserve"> Carmen Howard</w:t>
      </w:r>
      <w:r w:rsidRPr="067A2334" w:rsidR="4F9AFD7F">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067A2334" w:rsidR="086A173E">
        <w:rPr>
          <w:rFonts w:ascii="Arial" w:hAnsi="Arial" w:eastAsia="Arial" w:cs="Arial"/>
          <w:b w:val="1"/>
          <w:bCs w:val="1"/>
          <w:i w:val="0"/>
          <w:iCs w:val="0"/>
          <w:caps w:val="0"/>
          <w:smallCaps w:val="0"/>
          <w:noProof w:val="0"/>
          <w:color w:val="000000" w:themeColor="text1" w:themeTint="FF" w:themeShade="FF"/>
          <w:sz w:val="22"/>
          <w:szCs w:val="22"/>
          <w:lang w:val="en-US"/>
        </w:rPr>
        <w:t>(</w:t>
      </w: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co-chair</w:t>
      </w:r>
      <w:r w:rsidRPr="067A2334" w:rsidR="4F9AFD7F">
        <w:rPr>
          <w:rFonts w:ascii="Arial" w:hAnsi="Arial" w:eastAsia="Arial" w:cs="Arial"/>
          <w:b w:val="1"/>
          <w:bCs w:val="1"/>
          <w:i w:val="0"/>
          <w:iCs w:val="0"/>
          <w:caps w:val="0"/>
          <w:smallCaps w:val="0"/>
          <w:noProof w:val="0"/>
          <w:color w:val="000000" w:themeColor="text1" w:themeTint="FF" w:themeShade="FF"/>
          <w:sz w:val="22"/>
          <w:szCs w:val="22"/>
          <w:lang w:val="en-US"/>
        </w:rPr>
        <w:t>s</w:t>
      </w:r>
      <w:r w:rsidRPr="067A2334" w:rsidR="6D341584">
        <w:rPr>
          <w:rFonts w:ascii="Arial" w:hAnsi="Arial" w:eastAsia="Arial" w:cs="Arial"/>
          <w:b w:val="1"/>
          <w:bCs w:val="1"/>
          <w:i w:val="0"/>
          <w:iCs w:val="0"/>
          <w:caps w:val="0"/>
          <w:smallCaps w:val="0"/>
          <w:noProof w:val="0"/>
          <w:color w:val="000000" w:themeColor="text1" w:themeTint="FF" w:themeShade="FF"/>
          <w:sz w:val="22"/>
          <w:szCs w:val="22"/>
          <w:lang w:val="en-US"/>
        </w:rPr>
        <w:t>)</w:t>
      </w:r>
    </w:p>
    <w:p xmlns:wp14="http://schemas.microsoft.com/office/word/2010/wordml" w:rsidP="067A2334" wp14:paraId="5CF2BA3D" wp14:textId="1D5C1938">
      <w:pPr>
        <w:pStyle w:val="Heading1"/>
        <w:spacing w:before="80" w:line="504" w:lineRule="auto"/>
        <w:ind w:left="1341" w:right="1358" w:hanging="719" w:firstLine="0"/>
        <w:jc w:val="center"/>
        <w:rPr>
          <w:rFonts w:ascii="Arial" w:hAnsi="Arial" w:eastAsia="Arial" w:cs="Arial"/>
          <w:b w:val="1"/>
          <w:bCs w:val="1"/>
          <w:i w:val="0"/>
          <w:iCs w:val="0"/>
          <w:caps w:val="0"/>
          <w:smallCaps w:val="0"/>
          <w:noProof w:val="0"/>
          <w:color w:val="000000" w:themeColor="text1" w:themeTint="FF" w:themeShade="FF"/>
          <w:sz w:val="22"/>
          <w:szCs w:val="22"/>
          <w:lang w:val="en-US"/>
        </w:rPr>
      </w:pP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 xml:space="preserve"> Covering: </w:t>
      </w:r>
      <w:r w:rsidRPr="067A2334" w:rsidR="03AEC1DA">
        <w:rPr>
          <w:rFonts w:ascii="Arial" w:hAnsi="Arial" w:eastAsia="Arial" w:cs="Arial"/>
          <w:b w:val="1"/>
          <w:bCs w:val="1"/>
          <w:i w:val="0"/>
          <w:iCs w:val="0"/>
          <w:caps w:val="0"/>
          <w:smallCaps w:val="0"/>
          <w:noProof w:val="0"/>
          <w:color w:val="000000" w:themeColor="text1" w:themeTint="FF" w:themeShade="FF"/>
          <w:sz w:val="22"/>
          <w:szCs w:val="22"/>
          <w:lang w:val="en-US"/>
        </w:rPr>
        <w:t>September 20</w:t>
      </w: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2024</w:t>
      </w: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 xml:space="preserve"> through </w:t>
      </w:r>
      <w:r w:rsidRPr="067A2334" w:rsidR="5FB5546A">
        <w:rPr>
          <w:rFonts w:ascii="Arial" w:hAnsi="Arial" w:eastAsia="Arial" w:cs="Arial"/>
          <w:b w:val="1"/>
          <w:bCs w:val="1"/>
          <w:i w:val="0"/>
          <w:iCs w:val="0"/>
          <w:caps w:val="0"/>
          <w:smallCaps w:val="0"/>
          <w:noProof w:val="0"/>
          <w:color w:val="000000" w:themeColor="text1" w:themeTint="FF" w:themeShade="FF"/>
          <w:sz w:val="22"/>
          <w:szCs w:val="22"/>
          <w:lang w:val="en-US"/>
        </w:rPr>
        <w:t>June 12</w:t>
      </w: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 202</w:t>
      </w:r>
      <w:r w:rsidRPr="067A2334" w:rsidR="39F3E7D8">
        <w:rPr>
          <w:rFonts w:ascii="Arial" w:hAnsi="Arial" w:eastAsia="Arial" w:cs="Arial"/>
          <w:b w:val="1"/>
          <w:bCs w:val="1"/>
          <w:i w:val="0"/>
          <w:iCs w:val="0"/>
          <w:caps w:val="0"/>
          <w:smallCaps w:val="0"/>
          <w:noProof w:val="0"/>
          <w:color w:val="000000" w:themeColor="text1" w:themeTint="FF" w:themeShade="FF"/>
          <w:sz w:val="22"/>
          <w:szCs w:val="22"/>
          <w:lang w:val="en-US"/>
        </w:rPr>
        <w:t>5</w:t>
      </w:r>
    </w:p>
    <w:p xmlns:wp14="http://schemas.microsoft.com/office/word/2010/wordml" w:rsidP="067A2334" wp14:paraId="0A7926F0" wp14:textId="7BC85D14">
      <w:pPr>
        <w:spacing w:before="36"/>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67A2334" wp14:paraId="1FFE05DF" wp14:textId="2F4758D2">
      <w:pPr>
        <w:pStyle w:val="ListParagraph"/>
        <w:numPr>
          <w:ilvl w:val="0"/>
          <w:numId w:val="1"/>
        </w:numPr>
        <w:tabs>
          <w:tab w:val="left" w:leader="none" w:pos="819"/>
        </w:tabs>
        <w:spacing w:before="1" w:line="552" w:lineRule="auto"/>
        <w:ind w:right="126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 xml:space="preserve">Committee Members/Co-Chairs: </w:t>
      </w:r>
    </w:p>
    <w:p xmlns:wp14="http://schemas.microsoft.com/office/word/2010/wordml" w:rsidP="067A2334" wp14:paraId="37698994" wp14:textId="434A52BA">
      <w:pPr>
        <w:pStyle w:val="ListParagraph"/>
        <w:numPr>
          <w:ilvl w:val="1"/>
          <w:numId w:val="1"/>
        </w:numPr>
        <w:tabs>
          <w:tab w:val="left" w:leader="none" w:pos="819"/>
        </w:tabs>
        <w:spacing w:before="1" w:line="552" w:lineRule="auto"/>
        <w:ind w:right="126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067A2334" w:rsidR="4F3C8844">
        <w:rPr>
          <w:rFonts w:ascii="Arial" w:hAnsi="Arial" w:eastAsia="Arial" w:cs="Arial"/>
          <w:b w:val="0"/>
          <w:bCs w:val="0"/>
          <w:i w:val="0"/>
          <w:iCs w:val="0"/>
          <w:caps w:val="0"/>
          <w:smallCaps w:val="0"/>
          <w:noProof w:val="0"/>
          <w:color w:val="000000" w:themeColor="text1" w:themeTint="FF" w:themeShade="FF"/>
          <w:sz w:val="22"/>
          <w:szCs w:val="22"/>
          <w:lang w:val="en-US"/>
        </w:rPr>
        <w:t>Current: Cara Forster and Isabel Ryan</w:t>
      </w:r>
    </w:p>
    <w:p xmlns:wp14="http://schemas.microsoft.com/office/word/2010/wordml" w:rsidP="067A2334" wp14:paraId="49843B8D" wp14:textId="58CA4F0D">
      <w:pPr>
        <w:pStyle w:val="ListParagraph"/>
        <w:numPr>
          <w:ilvl w:val="1"/>
          <w:numId w:val="1"/>
        </w:numPr>
        <w:tabs>
          <w:tab w:val="left" w:leader="none" w:pos="819"/>
        </w:tabs>
        <w:spacing w:before="1" w:line="552" w:lineRule="auto"/>
        <w:ind w:right="126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067A2334" w:rsidR="4F3C8844">
        <w:rPr>
          <w:rFonts w:ascii="Arial" w:hAnsi="Arial" w:eastAsia="Arial" w:cs="Arial"/>
          <w:b w:val="0"/>
          <w:bCs w:val="0"/>
          <w:i w:val="0"/>
          <w:iCs w:val="0"/>
          <w:caps w:val="0"/>
          <w:smallCaps w:val="0"/>
          <w:noProof w:val="0"/>
          <w:color w:val="000000" w:themeColor="text1" w:themeTint="FF" w:themeShade="FF"/>
          <w:sz w:val="22"/>
          <w:szCs w:val="22"/>
          <w:lang w:val="en-US"/>
        </w:rPr>
        <w:t xml:space="preserve">Former: </w:t>
      </w:r>
      <w:r w:rsidRPr="067A2334" w:rsidR="18314489">
        <w:rPr>
          <w:rFonts w:ascii="Arial" w:hAnsi="Arial" w:eastAsia="Arial" w:cs="Arial"/>
          <w:b w:val="0"/>
          <w:bCs w:val="0"/>
          <w:i w:val="0"/>
          <w:iCs w:val="0"/>
          <w:caps w:val="0"/>
          <w:smallCaps w:val="0"/>
          <w:noProof w:val="0"/>
          <w:color w:val="000000" w:themeColor="text1" w:themeTint="FF" w:themeShade="FF"/>
          <w:sz w:val="22"/>
          <w:szCs w:val="22"/>
          <w:lang w:val="en-US"/>
        </w:rPr>
        <w:t>Carmen Howard</w:t>
      </w:r>
      <w:r w:rsidRPr="067A2334" w:rsidR="1FB897FE">
        <w:rPr>
          <w:rFonts w:ascii="Arial" w:hAnsi="Arial" w:eastAsia="Arial" w:cs="Arial"/>
          <w:b w:val="0"/>
          <w:bCs w:val="0"/>
          <w:i w:val="0"/>
          <w:iCs w:val="0"/>
          <w:caps w:val="0"/>
          <w:smallCaps w:val="0"/>
          <w:noProof w:val="0"/>
          <w:color w:val="000000" w:themeColor="text1" w:themeTint="FF" w:themeShade="FF"/>
          <w:sz w:val="22"/>
          <w:szCs w:val="22"/>
          <w:lang w:val="en-US"/>
        </w:rPr>
        <w:t xml:space="preserve"> (ended term November 2024)</w:t>
      </w:r>
    </w:p>
    <w:p xmlns:wp14="http://schemas.microsoft.com/office/word/2010/wordml" w:rsidP="067A2334" wp14:paraId="2B2D686B" wp14:textId="650640F9">
      <w:pPr>
        <w:pStyle w:val="ListParagraph"/>
        <w:tabs>
          <w:tab w:val="left" w:leader="none" w:pos="819"/>
        </w:tabs>
        <w:spacing w:before="1" w:line="552" w:lineRule="auto"/>
        <w:ind w:left="1440" w:right="126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067A2334" w:rsidR="18314489">
        <w:rPr>
          <w:rFonts w:ascii="Arial" w:hAnsi="Arial" w:eastAsia="Arial" w:cs="Arial"/>
          <w:b w:val="0"/>
          <w:bCs w:val="0"/>
          <w:i w:val="0"/>
          <w:iCs w:val="0"/>
          <w:caps w:val="0"/>
          <w:smallCaps w:val="0"/>
          <w:noProof w:val="0"/>
          <w:color w:val="000000" w:themeColor="text1" w:themeTint="FF" w:themeShade="FF"/>
          <w:sz w:val="22"/>
          <w:szCs w:val="22"/>
          <w:lang w:val="en-US"/>
        </w:rPr>
        <w:t xml:space="preserve">Legislative Update posts </w:t>
      </w:r>
      <w:r w:rsidRPr="067A2334" w:rsidR="18314489">
        <w:rPr>
          <w:rFonts w:ascii="Arial" w:hAnsi="Arial" w:eastAsia="Arial" w:cs="Arial"/>
          <w:b w:val="0"/>
          <w:bCs w:val="0"/>
          <w:i w:val="0"/>
          <w:iCs w:val="0"/>
          <w:caps w:val="0"/>
          <w:smallCaps w:val="0"/>
          <w:noProof w:val="0"/>
          <w:color w:val="000000" w:themeColor="text1" w:themeTint="FF" w:themeShade="FF"/>
          <w:sz w:val="22"/>
          <w:szCs w:val="22"/>
          <w:lang w:val="en-US"/>
        </w:rPr>
        <w:t>were made</w:t>
      </w:r>
      <w:r w:rsidRPr="067A2334" w:rsidR="18314489">
        <w:rPr>
          <w:rFonts w:ascii="Arial" w:hAnsi="Arial" w:eastAsia="Arial" w:cs="Arial"/>
          <w:b w:val="0"/>
          <w:bCs w:val="0"/>
          <w:i w:val="0"/>
          <w:iCs w:val="0"/>
          <w:caps w:val="0"/>
          <w:smallCaps w:val="0"/>
          <w:noProof w:val="0"/>
          <w:color w:val="000000" w:themeColor="text1" w:themeTint="FF" w:themeShade="FF"/>
          <w:sz w:val="22"/>
          <w:szCs w:val="22"/>
          <w:lang w:val="en-US"/>
        </w:rPr>
        <w:t xml:space="preserve"> by the co-chairs.</w:t>
      </w:r>
    </w:p>
    <w:p xmlns:wp14="http://schemas.microsoft.com/office/word/2010/wordml" w:rsidP="067A2334" wp14:paraId="3926609B" wp14:textId="06A42DFD">
      <w:pPr>
        <w:pStyle w:val="Heading1"/>
        <w:numPr>
          <w:ilvl w:val="0"/>
          <w:numId w:val="1"/>
        </w:numPr>
        <w:tabs>
          <w:tab w:val="left" w:leader="none" w:pos="819"/>
        </w:tabs>
        <w:spacing w:before="240"/>
        <w:ind w:left="819" w:hanging="719"/>
        <w:rPr>
          <w:rFonts w:ascii="Aptos" w:hAnsi="Aptos" w:eastAsia="Aptos" w:cs="Aptos"/>
          <w:noProof w:val="0"/>
          <w:sz w:val="24"/>
          <w:szCs w:val="24"/>
          <w:lang w:val="en-US"/>
        </w:rPr>
      </w:pP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Illinois Updates</w:t>
      </w:r>
    </w:p>
    <w:p xmlns:wp14="http://schemas.microsoft.com/office/word/2010/wordml" w:rsidP="067A2334" wp14:paraId="141934A6" wp14:textId="14E2B172">
      <w:pPr>
        <w:pStyle w:val="Normal"/>
        <w:tabs>
          <w:tab w:val="left" w:leader="none" w:pos="819"/>
        </w:tabs>
        <w:rPr>
          <w:noProof w:val="0"/>
          <w:lang w:val="en-US"/>
        </w:rPr>
      </w:pPr>
      <w:r w:rsidRPr="067A2334" w:rsidR="40F9489E">
        <w:rPr>
          <w:noProof w:val="0"/>
          <w:lang w:val="en-US"/>
        </w:rPr>
        <w:t>August 2024</w:t>
      </w:r>
    </w:p>
    <w:p xmlns:wp14="http://schemas.microsoft.com/office/word/2010/wordml" w:rsidP="067A2334" wp14:paraId="44CC47B0" wp14:textId="1D0A8E5B">
      <w:pPr>
        <w:shd w:val="clear" w:color="auto" w:fill="FFFFFF" w:themeFill="background1"/>
        <w:spacing w:before="0" w:beforeAutospacing="off" w:after="360" w:afterAutospacing="off"/>
      </w:pPr>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A couple of bills to watch:</w:t>
      </w:r>
    </w:p>
    <w:p xmlns:wp14="http://schemas.microsoft.com/office/word/2010/wordml" w:rsidP="067A2334" wp14:paraId="3C4DBE68" wp14:textId="1A86BD02">
      <w:pPr>
        <w:shd w:val="clear" w:color="auto" w:fill="FFFFFF" w:themeFill="background1"/>
        <w:spacing w:before="0" w:beforeAutospacing="off" w:after="360" w:afterAutospacing="off"/>
      </w:pPr>
      <w:r w:rsidRPr="067A2334" w:rsidR="40F9489E">
        <w:rPr>
          <w:rFonts w:ascii="helvetica" w:hAnsi="helvetica" w:eastAsia="helvetica" w:cs="helvetica"/>
          <w:b w:val="1"/>
          <w:bCs w:val="1"/>
          <w:i w:val="0"/>
          <w:iCs w:val="0"/>
          <w:caps w:val="0"/>
          <w:smallCaps w:val="0"/>
          <w:noProof w:val="0"/>
          <w:color w:val="000000" w:themeColor="text1" w:themeTint="FF" w:themeShade="FF"/>
          <w:sz w:val="24"/>
          <w:szCs w:val="24"/>
          <w:lang w:val="en-US"/>
        </w:rPr>
        <w:t>SB3703 – NURSING STUDENT STIPEND PROG</w:t>
      </w:r>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 Amends the Higher Education Student Assistance Act. Provides that, subject to appropriation, beginning with the 2025-2026 academic year, the Illinois Student Assistance Commission shall establish a nursing student stipend program to reimburse eligible applicants for the pre-licensure nursing program cost incurred during the previous academic year from a baccalaureate degree nursing program. Sets forth provisions concerning application for a stipend, the amount of the stipend, the pre-licensure nursing program cost, the distribution of funds, information on the stipend program, and rulemaking. Status – Re-referred to Assignments.</w:t>
      </w:r>
    </w:p>
    <w:p xmlns:wp14="http://schemas.microsoft.com/office/word/2010/wordml" w:rsidP="067A2334" wp14:paraId="6960B8F1" wp14:textId="56231EBB">
      <w:pPr>
        <w:shd w:val="clear" w:color="auto" w:fill="FFFFFF" w:themeFill="background1"/>
        <w:spacing w:before="0" w:beforeAutospacing="off" w:after="360" w:afterAutospacing="off"/>
      </w:pPr>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More information is available </w:t>
      </w:r>
      <w:hyperlink r:id="Rcaf94429b90847a4">
        <w:r w:rsidRPr="067A2334" w:rsidR="40F9489E">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here</w:t>
        </w:r>
      </w:hyperlink>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w:t>
      </w:r>
    </w:p>
    <w:p xmlns:wp14="http://schemas.microsoft.com/office/word/2010/wordml" w:rsidP="067A2334" wp14:paraId="102DB30A" wp14:textId="40B119E0">
      <w:pPr>
        <w:shd w:val="clear" w:color="auto" w:fill="FFFFFF" w:themeFill="background1"/>
        <w:spacing w:before="0" w:beforeAutospacing="off" w:after="360" w:afterAutospacing="off"/>
      </w:pPr>
      <w:r w:rsidRPr="067A2334" w:rsidR="40F9489E">
        <w:rPr>
          <w:rFonts w:ascii="helvetica" w:hAnsi="helvetica" w:eastAsia="helvetica" w:cs="helvetica"/>
          <w:b w:val="1"/>
          <w:bCs w:val="1"/>
          <w:i w:val="0"/>
          <w:iCs w:val="0"/>
          <w:caps w:val="0"/>
          <w:smallCaps w:val="0"/>
          <w:noProof w:val="0"/>
          <w:color w:val="000000" w:themeColor="text1" w:themeTint="FF" w:themeShade="FF"/>
          <w:sz w:val="24"/>
          <w:szCs w:val="24"/>
          <w:lang w:val="en-US"/>
        </w:rPr>
        <w:t>HB4823 – $IDPH-LOCAL HEALTH PROT GRANTS</w:t>
      </w:r>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 Appropriates $10,000,000 from the General Revenue Fund to the Department of Public Health for local health protection grants for health protection programs. Status – Re-referred to Rules Committee.</w:t>
      </w:r>
    </w:p>
    <w:p xmlns:wp14="http://schemas.microsoft.com/office/word/2010/wordml" w:rsidP="067A2334" wp14:paraId="55D70565" wp14:textId="72542B19">
      <w:pPr>
        <w:shd w:val="clear" w:color="auto" w:fill="FFFFFF" w:themeFill="background1"/>
        <w:spacing w:before="0" w:beforeAutospacing="off" w:after="0" w:afterAutospacing="off"/>
      </w:pPr>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More information is available </w:t>
      </w:r>
      <w:hyperlink r:id="R132a6a6a23ed46e8">
        <w:r w:rsidRPr="067A2334" w:rsidR="40F9489E">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here</w:t>
        </w:r>
      </w:hyperlink>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w:t>
      </w:r>
    </w:p>
    <w:p xmlns:wp14="http://schemas.microsoft.com/office/word/2010/wordml" w:rsidP="067A2334" wp14:paraId="619CD18B" wp14:textId="3A4A9055">
      <w:pPr>
        <w:shd w:val="clear" w:color="auto" w:fill="FFFFFF" w:themeFill="background1"/>
        <w:spacing w:before="0" w:beforeAutospacing="off" w:after="360" w:afterAutospacing="off"/>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067A2334" wp14:paraId="463B43D7" wp14:textId="212B5AB5">
      <w:pPr>
        <w:shd w:val="clear" w:color="auto" w:fill="FFFFFF" w:themeFill="background1"/>
        <w:spacing w:before="0" w:beforeAutospacing="off" w:after="360" w:afterAutospacing="off"/>
      </w:pPr>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Several bills were signed into state law in July. You can see a list </w:t>
      </w:r>
      <w:hyperlink r:id="R871f06f006bc4a7b">
        <w:r w:rsidRPr="067A2334" w:rsidR="40F9489E">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here</w:t>
        </w:r>
      </w:hyperlink>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w:t>
      </w:r>
    </w:p>
    <w:p xmlns:wp14="http://schemas.microsoft.com/office/word/2010/wordml" w:rsidP="067A2334" wp14:paraId="5991A9FB" wp14:textId="369947FE">
      <w:pPr>
        <w:shd w:val="clear" w:color="auto" w:fill="FFFFFF" w:themeFill="background1"/>
        <w:spacing w:before="0" w:beforeAutospacing="off" w:after="360" w:afterAutospacing="off"/>
      </w:pPr>
      <w:r w:rsidRPr="067A2334" w:rsidR="40F9489E">
        <w:rPr>
          <w:rFonts w:ascii="helvetica" w:hAnsi="helvetica" w:eastAsia="helvetica" w:cs="helvetica"/>
          <w:b w:val="0"/>
          <w:bCs w:val="0"/>
          <w:i w:val="0"/>
          <w:iCs w:val="0"/>
          <w:caps w:val="0"/>
          <w:smallCaps w:val="0"/>
          <w:noProof w:val="0"/>
          <w:color w:val="000000" w:themeColor="text1" w:themeTint="FF" w:themeShade="FF"/>
          <w:sz w:val="24"/>
          <w:szCs w:val="24"/>
          <w:lang w:val="en-US"/>
        </w:rPr>
        <w:t>And a small sample of the media coverage for some of the health-related laws:</w:t>
      </w:r>
    </w:p>
    <w:p xmlns:wp14="http://schemas.microsoft.com/office/word/2010/wordml" w:rsidP="067A2334" wp14:paraId="5343A884" wp14:textId="425AD395">
      <w:pPr>
        <w:shd w:val="clear" w:color="auto" w:fill="FFFFFF" w:themeFill="background1"/>
        <w:spacing w:before="0" w:beforeAutospacing="off" w:after="360" w:afterAutospacing="off"/>
      </w:pPr>
      <w:hyperlink r:id="R5829acaa68b544e9">
        <w:r w:rsidRPr="067A2334" w:rsidR="40F9489E">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Illinois clearing $1B in medical debt and you may be eligible for relief (State Journal-Register)</w:t>
        </w:r>
      </w:hyperlink>
    </w:p>
    <w:p xmlns:wp14="http://schemas.microsoft.com/office/word/2010/wordml" w:rsidP="067A2334" wp14:paraId="7F0AC71A" wp14:textId="3730F6F7">
      <w:pPr>
        <w:shd w:val="clear" w:color="auto" w:fill="FFFFFF" w:themeFill="background1"/>
        <w:spacing w:before="0" w:beforeAutospacing="off" w:after="360" w:afterAutospacing="off"/>
      </w:pPr>
      <w:hyperlink r:id="R39d20de3fff443d1">
        <w:r w:rsidRPr="067A2334" w:rsidR="40F9489E">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Pritzker Signs Law Banning Health Insurance Companies’ ‘Predatory Tactics,’ Including Step Therapy (usnews.com)</w:t>
        </w:r>
      </w:hyperlink>
    </w:p>
    <w:p xmlns:wp14="http://schemas.microsoft.com/office/word/2010/wordml" w:rsidP="067A2334" wp14:paraId="378658DE" wp14:textId="126894BC">
      <w:pPr>
        <w:shd w:val="clear" w:color="auto" w:fill="FFFFFF" w:themeFill="background1"/>
        <w:spacing w:before="0" w:beforeAutospacing="off" w:after="0" w:afterAutospacing="off"/>
      </w:pPr>
      <w:hyperlink r:id="R221eb8b2bb864c30">
        <w:r w:rsidRPr="067A2334" w:rsidR="40F9489E">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Gov. JB Pritzker signs Illinois birth equity initiative into law, celebrates Medicaid expansion (ABC7 Chicago)</w:t>
        </w:r>
      </w:hyperlink>
    </w:p>
    <w:p xmlns:wp14="http://schemas.microsoft.com/office/word/2010/wordml" w:rsidP="067A2334" wp14:paraId="7F957320" wp14:textId="32222D18">
      <w:pPr>
        <w:pStyle w:val="Normal"/>
        <w:tabs>
          <w:tab w:val="left" w:leader="none" w:pos="819"/>
        </w:tabs>
        <w:rPr>
          <w:noProof w:val="0"/>
          <w:lang w:val="en-US"/>
        </w:rPr>
      </w:pPr>
    </w:p>
    <w:p xmlns:wp14="http://schemas.microsoft.com/office/word/2010/wordml" w:rsidP="067A2334" wp14:paraId="777C3075" wp14:textId="373886E6">
      <w:pPr>
        <w:pStyle w:val="Normal"/>
        <w:tabs>
          <w:tab w:val="left" w:leader="none" w:pos="819"/>
        </w:tabs>
        <w:rPr>
          <w:noProof w:val="0"/>
          <w:lang w:val="en-US"/>
        </w:rPr>
      </w:pPr>
      <w:r w:rsidRPr="067A2334" w:rsidR="7702DCDC">
        <w:rPr>
          <w:noProof w:val="0"/>
          <w:lang w:val="en-US"/>
        </w:rPr>
        <w:t>June 2024</w:t>
      </w:r>
    </w:p>
    <w:p xmlns:wp14="http://schemas.microsoft.com/office/word/2010/wordml" w:rsidP="067A2334" wp14:paraId="318EBF03" wp14:textId="34C52105">
      <w:pPr>
        <w:tabs>
          <w:tab w:val="left" w:leader="none" w:pos="819"/>
        </w:tabs>
        <w:rPr>
          <w:rFonts w:ascii="Aptos" w:hAnsi="Aptos" w:eastAsia="Aptos" w:cs="Aptos"/>
          <w:noProof w:val="0"/>
          <w:sz w:val="24"/>
          <w:szCs w:val="24"/>
          <w:lang w:val="en-US"/>
        </w:rPr>
      </w:pPr>
      <w:r w:rsidRPr="067A2334" w:rsidR="7702DCDC">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The Illinois Library Association recently posted a summary of recent important library legislative news. You can see their update </w:t>
      </w:r>
      <w:hyperlink r:id="R6fd05ee274d048c5">
        <w:r w:rsidRPr="067A2334" w:rsidR="7702DCDC">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here</w:t>
        </w:r>
      </w:hyperlink>
      <w:r w:rsidRPr="067A2334" w:rsidR="7702DCDC">
        <w:rPr>
          <w:rFonts w:ascii="helvetica" w:hAnsi="helvetica" w:eastAsia="helvetica" w:cs="helvetica"/>
          <w:b w:val="0"/>
          <w:bCs w:val="0"/>
          <w:i w:val="0"/>
          <w:iCs w:val="0"/>
          <w:caps w:val="0"/>
          <w:smallCaps w:val="0"/>
          <w:noProof w:val="0"/>
          <w:color w:val="000000" w:themeColor="text1" w:themeTint="FF" w:themeShade="FF"/>
          <w:sz w:val="24"/>
          <w:szCs w:val="24"/>
          <w:lang w:val="en-US"/>
        </w:rPr>
        <w:t>.</w:t>
      </w:r>
    </w:p>
    <w:p xmlns:wp14="http://schemas.microsoft.com/office/word/2010/wordml" w:rsidP="067A2334" wp14:paraId="165276AA" wp14:textId="41CE154A">
      <w:pPr>
        <w:pStyle w:val="Heading1"/>
        <w:numPr>
          <w:ilvl w:val="0"/>
          <w:numId w:val="1"/>
        </w:numPr>
        <w:tabs>
          <w:tab w:val="left" w:leader="none" w:pos="819"/>
        </w:tabs>
        <w:spacing w:before="240"/>
        <w:ind w:left="819" w:hanging="719"/>
        <w:rPr>
          <w:rFonts w:ascii="Aptos" w:hAnsi="Aptos" w:eastAsia="Aptos" w:cs="Aptos"/>
          <w:noProof w:val="0"/>
          <w:sz w:val="24"/>
          <w:szCs w:val="24"/>
          <w:lang w:val="en-US"/>
        </w:rPr>
      </w:pPr>
      <w:r w:rsidRPr="067A2334" w:rsidR="18314489">
        <w:rPr>
          <w:rFonts w:ascii="Arial" w:hAnsi="Arial" w:eastAsia="Arial" w:cs="Arial"/>
          <w:b w:val="1"/>
          <w:bCs w:val="1"/>
          <w:i w:val="0"/>
          <w:iCs w:val="0"/>
          <w:caps w:val="0"/>
          <w:smallCaps w:val="0"/>
          <w:noProof w:val="0"/>
          <w:color w:val="000000" w:themeColor="text1" w:themeTint="FF" w:themeShade="FF"/>
          <w:sz w:val="22"/>
          <w:szCs w:val="22"/>
          <w:lang w:val="en-US"/>
        </w:rPr>
        <w:t>Federal Updates</w:t>
      </w:r>
    </w:p>
    <w:p xmlns:wp14="http://schemas.microsoft.com/office/word/2010/wordml" w:rsidP="067A2334" wp14:paraId="0A149D62" wp14:textId="7E441204">
      <w:pPr>
        <w:shd w:val="clear" w:color="auto" w:fill="FFFFFF" w:themeFill="background1"/>
        <w:spacing w:before="0" w:beforeAutospacing="off" w:after="360" w:afterAutospacing="off"/>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December 2024</w:t>
      </w:r>
    </w:p>
    <w:p xmlns:wp14="http://schemas.microsoft.com/office/word/2010/wordml" w:rsidP="067A2334" wp14:paraId="6CDE7707" wp14:textId="478D217F">
      <w:pPr>
        <w:shd w:val="clear" w:color="auto" w:fill="FFFFFF" w:themeFill="background1"/>
        <w:spacing w:before="0" w:beforeAutospacing="off" w:after="360" w:afterAutospacing="off"/>
        <w:rPr>
          <w:rFonts w:ascii="helvetica" w:hAnsi="helvetica" w:eastAsia="helvetica" w:cs="helvetica"/>
          <w:noProof w:val="0"/>
          <w:sz w:val="24"/>
          <w:szCs w:val="24"/>
          <w:lang w:val="en-US"/>
        </w:rPr>
      </w:pP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Soon, </w:t>
      </w: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we’ll</w:t>
      </w: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have a Republican presidential administration, as well as a Republican majority in the House and Senate. Legislative priorities will </w:t>
      </w: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likely remain</w:t>
      </w: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unclear until Trump’s </w:t>
      </w: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cabinet is</w:t>
      </w:r>
      <w:r w:rsidRPr="067A2334" w:rsidR="2FD569BF">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officially in place. To learn more about the nominated cabinet members, including their beliefs, organizational ties, campaign donations, and track records, considering exploring some of the candidates.</w:t>
      </w:r>
    </w:p>
    <w:p xmlns:wp14="http://schemas.microsoft.com/office/word/2010/wordml" w:rsidP="067A2334" wp14:paraId="2882A8DD" wp14:textId="6793A0F2">
      <w:pPr>
        <w:shd w:val="clear" w:color="auto" w:fill="FFFFFF" w:themeFill="background1"/>
        <w:spacing w:before="0" w:beforeAutospacing="off" w:after="360" w:afterAutospacing="off"/>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067A2334" w:rsidR="1E863261">
        <w:rPr>
          <w:rFonts w:ascii="helvetica" w:hAnsi="helvetica" w:eastAsia="helvetica" w:cs="helvetica"/>
          <w:b w:val="0"/>
          <w:bCs w:val="0"/>
          <w:i w:val="0"/>
          <w:iCs w:val="0"/>
          <w:caps w:val="0"/>
          <w:smallCaps w:val="0"/>
          <w:noProof w:val="0"/>
          <w:color w:val="000000" w:themeColor="text1" w:themeTint="FF" w:themeShade="FF"/>
          <w:sz w:val="24"/>
          <w:szCs w:val="24"/>
          <w:lang w:val="en-US"/>
        </w:rPr>
        <w:t>August 2024</w:t>
      </w:r>
    </w:p>
    <w:p xmlns:wp14="http://schemas.microsoft.com/office/word/2010/wordml" w:rsidP="067A2334" wp14:paraId="34007573" wp14:textId="2490C3AE">
      <w:pPr>
        <w:shd w:val="clear" w:color="auto" w:fill="FFFFFF" w:themeFill="background1"/>
        <w:spacing w:before="0" w:beforeAutospacing="off" w:after="360" w:afterAutospacing="off"/>
      </w:pPr>
      <w:r w:rsidRPr="067A2334" w:rsidR="1E7C99EC">
        <w:rPr>
          <w:rFonts w:ascii="helvetica" w:hAnsi="helvetica" w:eastAsia="helvetica" w:cs="helvetica"/>
          <w:b w:val="0"/>
          <w:bCs w:val="0"/>
          <w:i w:val="0"/>
          <w:iCs w:val="0"/>
          <w:caps w:val="0"/>
          <w:smallCaps w:val="0"/>
          <w:noProof w:val="0"/>
          <w:color w:val="000000" w:themeColor="text1" w:themeTint="FF" w:themeShade="FF"/>
          <w:sz w:val="24"/>
          <w:szCs w:val="24"/>
          <w:lang w:val="en-US"/>
        </w:rPr>
        <w:t>As we get closer to the Presidential Election, it’s important to stay aware of the promises and track records of the candidates.</w:t>
      </w:r>
    </w:p>
    <w:p xmlns:wp14="http://schemas.microsoft.com/office/word/2010/wordml" w:rsidP="067A2334" wp14:paraId="441FE67D" wp14:textId="359096B8">
      <w:pPr>
        <w:pStyle w:val="ListParagraph"/>
        <w:numPr>
          <w:ilvl w:val="0"/>
          <w:numId w:val="2"/>
        </w:numPr>
        <w:shd w:val="clear" w:color="auto" w:fill="FFFFFF" w:themeFill="background1"/>
        <w:spacing w:before="0" w:beforeAutospacing="off" w:after="0" w:afterAutospacing="off"/>
        <w:ind w:left="375" w:right="0"/>
        <w:rPr>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pPr>
      <w:r w:rsidRPr="067A2334" w:rsidR="1E7C99EC">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KKF: </w:t>
      </w:r>
      <w:hyperlink r:id="R0197c966e7424ad9">
        <w:r w:rsidRPr="067A2334" w:rsidR="1E7C99EC">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Compare the Candidates on Health Policy</w:t>
        </w:r>
      </w:hyperlink>
    </w:p>
    <w:p xmlns:wp14="http://schemas.microsoft.com/office/word/2010/wordml" w:rsidP="067A2334" wp14:paraId="3F712850" wp14:textId="1225241E">
      <w:pPr>
        <w:pStyle w:val="ListParagraph"/>
        <w:numPr>
          <w:ilvl w:val="0"/>
          <w:numId w:val="2"/>
        </w:numPr>
        <w:shd w:val="clear" w:color="auto" w:fill="FFFFFF" w:themeFill="background1"/>
        <w:spacing w:before="0" w:beforeAutospacing="off" w:after="0" w:afterAutospacing="off"/>
        <w:ind w:left="375" w:right="0"/>
        <w:rPr>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pPr>
      <w:r w:rsidRPr="067A2334" w:rsidR="1E7C99EC">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Ballotpedia: </w:t>
      </w:r>
      <w:hyperlink r:id="R9325c11aa3474d8b">
        <w:r w:rsidRPr="067A2334" w:rsidR="1E7C99EC">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Presidential candidates on the issues, 2024</w:t>
        </w:r>
      </w:hyperlink>
    </w:p>
    <w:p xmlns:wp14="http://schemas.microsoft.com/office/word/2010/wordml" w:rsidP="067A2334" wp14:paraId="78912507" wp14:textId="113FBBD4">
      <w:pPr>
        <w:shd w:val="clear" w:color="auto" w:fill="FFFFFF" w:themeFill="background1"/>
        <w:spacing w:before="0" w:beforeAutospacing="off" w:after="360" w:afterAutospacing="off"/>
      </w:pPr>
      <w:r w:rsidRPr="067A2334" w:rsidR="1E7C99EC">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Meanwhile, a current Supreme Court case, </w:t>
      </w:r>
      <w:hyperlink r:id="R4f0be17966d24491">
        <w:r w:rsidRPr="067A2334" w:rsidR="1E7C99EC">
          <w:rPr>
            <w:rStyle w:val="Hyperlink"/>
            <w:rFonts w:ascii="helvetica" w:hAnsi="helvetica" w:eastAsia="helvetica" w:cs="helvetica"/>
            <w:b w:val="0"/>
            <w:bCs w:val="0"/>
            <w:i w:val="1"/>
            <w:iCs w:val="1"/>
            <w:caps w:val="0"/>
            <w:smallCaps w:val="0"/>
            <w:strike w:val="0"/>
            <w:dstrike w:val="0"/>
            <w:noProof w:val="0"/>
            <w:color w:val="000000" w:themeColor="text1" w:themeTint="FF" w:themeShade="FF"/>
            <w:sz w:val="24"/>
            <w:szCs w:val="24"/>
            <w:u w:val="single"/>
            <w:lang w:val="en-US"/>
          </w:rPr>
          <w:t>Oklahoma v. Department of Health and Human Services</w:t>
        </w:r>
      </w:hyperlink>
      <w:r w:rsidRPr="067A2334" w:rsidR="1E7C99EC">
        <w:rPr>
          <w:rFonts w:ascii="helvetica" w:hAnsi="helvetica" w:eastAsia="helvetica" w:cs="helvetica"/>
          <w:b w:val="0"/>
          <w:bCs w:val="0"/>
          <w:i w:val="0"/>
          <w:iCs w:val="0"/>
          <w:caps w:val="0"/>
          <w:smallCaps w:val="0"/>
          <w:noProof w:val="0"/>
          <w:color w:val="000000" w:themeColor="text1" w:themeTint="FF" w:themeShade="FF"/>
          <w:sz w:val="24"/>
          <w:szCs w:val="24"/>
          <w:lang w:val="en-US"/>
        </w:rPr>
        <w:t>, could dramatically affect Federal regulations on Medicare and Medicaid.</w:t>
      </w:r>
    </w:p>
    <w:p xmlns:wp14="http://schemas.microsoft.com/office/word/2010/wordml" w:rsidP="067A2334" wp14:paraId="4262EEC3" wp14:textId="4D50788C">
      <w:pPr>
        <w:shd w:val="clear" w:color="auto" w:fill="FFFFFF" w:themeFill="background1"/>
        <w:spacing w:before="0" w:beforeAutospacing="off" w:after="360" w:afterAutospacing="off"/>
        <w:rPr>
          <w:rFonts w:ascii="helvetica" w:hAnsi="helvetica" w:eastAsia="helvetica" w:cs="helvetica"/>
          <w:noProof w:val="0"/>
          <w:sz w:val="24"/>
          <w:szCs w:val="24"/>
          <w:lang w:val="en-US"/>
        </w:rPr>
      </w:pPr>
      <w:r w:rsidRPr="067A2334" w:rsidR="1E863261">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The House Appropriations Committee has approved a proposed 15% cut to the only federal library funding agency. This budget will be presented to the full House before the end of the year, so now is the time to urge representatives to take a strong stance against it. </w:t>
      </w:r>
      <w:hyperlink r:id="Ree0836f2d57b4001">
        <w:r w:rsidRPr="067A2334" w:rsidR="1E863261">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Tell Congress to stop the cuts to libraries!</w:t>
        </w:r>
      </w:hyperlink>
    </w:p>
    <w:p xmlns:wp14="http://schemas.microsoft.com/office/word/2010/wordml" w:rsidP="067A2334" wp14:paraId="6A75CBE4" wp14:textId="08284680">
      <w:pPr>
        <w:shd w:val="clear" w:color="auto" w:fill="FFFFFF" w:themeFill="background1"/>
        <w:spacing w:before="0" w:beforeAutospacing="off" w:after="360" w:afterAutospacing="off"/>
      </w:pP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June 2024</w:t>
      </w:r>
    </w:p>
    <w:p xmlns:wp14="http://schemas.microsoft.com/office/word/2010/wordml" w:rsidP="067A2334" wp14:paraId="5CBFAC20" wp14:textId="5DFFDE84">
      <w:pPr>
        <w:shd w:val="clear" w:color="auto" w:fill="FFFFFF" w:themeFill="background1"/>
        <w:spacing w:before="0" w:beforeAutospacing="off" w:after="360" w:afterAutospacing="off"/>
      </w:pP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In response to a lack of Federal legislation on Artificial Intelligence, senators introduced a bipartisan bill on June 11, 2024, the </w:t>
      </w:r>
      <w:hyperlink r:id="R54bd73a202864b25">
        <w:r w:rsidRPr="067A2334" w:rsidR="7C9FC823">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Promoting Responsible Evaluation and Procurement to Advance Readiness for Enterprise-wide Deployment for Artificial Intelligence Act</w:t>
        </w:r>
      </w:hyperlink>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(“PREPARED for AI Act”). Among other things, </w:t>
      </w: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P</w:t>
      </w: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REPARED for</w:t>
      </w: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w:t>
      </w: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AI would provide a risk mitigation framework that would guide the adoption of A.I. tools into the government sphere.</w:t>
      </w:r>
    </w:p>
    <w:p xmlns:wp14="http://schemas.microsoft.com/office/word/2010/wordml" w:rsidP="067A2334" wp14:paraId="11CD8E4E" wp14:textId="22EF7DE6">
      <w:pPr>
        <w:shd w:val="clear" w:color="auto" w:fill="FFFFFF" w:themeFill="background1"/>
        <w:spacing w:before="0" w:beforeAutospacing="off" w:after="360" w:afterAutospacing="off"/>
      </w:pP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States are not waiting on federal legislation however. Many have introduced and/or passed </w:t>
      </w:r>
      <w:hyperlink r:id="R6b5aca58217d452e">
        <w:r w:rsidRPr="067A2334" w:rsidR="7C9FC823">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their own legislation</w:t>
        </w:r>
      </w:hyperlink>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w:t>
      </w: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to address issues like privacy, intellectual property, consumer protections, and security.</w:t>
      </w:r>
    </w:p>
    <w:p xmlns:wp14="http://schemas.microsoft.com/office/word/2010/wordml" w:rsidP="067A2334" wp14:paraId="3FF985D7" wp14:textId="7C51E27F">
      <w:pPr>
        <w:shd w:val="clear" w:color="auto" w:fill="FFFFFF" w:themeFill="background1"/>
        <w:spacing w:before="0" w:beforeAutospacing="off" w:after="360" w:afterAutospacing="off"/>
      </w:pPr>
      <w:hyperlink r:id="Ra9092c55b16942d2">
        <w:r w:rsidRPr="067A2334" w:rsidR="7C9FC823">
          <w:rPr>
            <w:rStyle w:val="Hyperlink"/>
            <w:rFonts w:ascii="helvetica" w:hAnsi="helvetica" w:eastAsia="helvetica" w:cs="helvetica"/>
            <w:b w:val="0"/>
            <w:bCs w:val="0"/>
            <w:i w:val="0"/>
            <w:iCs w:val="0"/>
            <w:caps w:val="0"/>
            <w:smallCaps w:val="0"/>
            <w:strike w:val="0"/>
            <w:dstrike w:val="0"/>
            <w:noProof w:val="0"/>
            <w:color w:val="000000" w:themeColor="text1" w:themeTint="FF" w:themeShade="FF"/>
            <w:sz w:val="24"/>
            <w:szCs w:val="24"/>
            <w:u w:val="single"/>
            <w:lang w:val="en-US"/>
          </w:rPr>
          <w:t>A federal court on June 20, 2024</w:t>
        </w:r>
      </w:hyperlink>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w:t>
      </w: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ruled the Health and Human Services Department lacks the authority under the Health Insurance Portability and Accountability Act to prohibit providers from using third-party web tracking technologies on their websites in certain situations. The judge argued that HHS was attempting to expand the protections of HIPAA to cover personal information that is not health related.</w:t>
      </w:r>
    </w:p>
    <w:p xmlns:wp14="http://schemas.microsoft.com/office/word/2010/wordml" w:rsidP="067A2334" wp14:paraId="2CC7F3F9" wp14:textId="03A63424">
      <w:pPr>
        <w:shd w:val="clear" w:color="auto" w:fill="FFFFFF" w:themeFill="background1"/>
        <w:spacing w:before="0" w:beforeAutospacing="off" w:after="360" w:afterAutospacing="off"/>
      </w:pPr>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On June 6, 2024, the US Supreme Court decided </w:t>
      </w:r>
      <w:hyperlink r:id="Rbd463cb1eb984155">
        <w:r w:rsidRPr="067A2334" w:rsidR="7C9FC823">
          <w:rPr>
            <w:rStyle w:val="Hyperlink"/>
            <w:rFonts w:ascii="helvetica" w:hAnsi="helvetica" w:eastAsia="helvetica" w:cs="helvetica"/>
            <w:b w:val="0"/>
            <w:bCs w:val="0"/>
            <w:i w:val="1"/>
            <w:iCs w:val="1"/>
            <w:caps w:val="0"/>
            <w:smallCaps w:val="0"/>
            <w:strike w:val="0"/>
            <w:dstrike w:val="0"/>
            <w:noProof w:val="0"/>
            <w:sz w:val="24"/>
            <w:szCs w:val="24"/>
            <w:lang w:val="en-US"/>
          </w:rPr>
          <w:t>Becerra v. San Carlos Apache Tribe</w:t>
        </w:r>
        <w:r w:rsidRPr="067A2334" w:rsidR="7C9FC823">
          <w:rPr>
            <w:rStyle w:val="Hyperlink"/>
            <w:rFonts w:ascii="helvetica" w:hAnsi="helvetica" w:eastAsia="helvetica" w:cs="helvetica"/>
            <w:b w:val="0"/>
            <w:bCs w:val="0"/>
            <w:i w:val="0"/>
            <w:iCs w:val="0"/>
            <w:caps w:val="0"/>
            <w:smallCaps w:val="0"/>
            <w:strike w:val="0"/>
            <w:dstrike w:val="0"/>
            <w:noProof w:val="0"/>
            <w:sz w:val="24"/>
            <w:szCs w:val="24"/>
            <w:lang w:val="en-US"/>
          </w:rPr>
          <w:t xml:space="preserve"> and </w:t>
        </w:r>
        <w:r w:rsidRPr="067A2334" w:rsidR="7C9FC823">
          <w:rPr>
            <w:rStyle w:val="Hyperlink"/>
            <w:rFonts w:ascii="helvetica" w:hAnsi="helvetica" w:eastAsia="helvetica" w:cs="helvetica"/>
            <w:b w:val="0"/>
            <w:bCs w:val="0"/>
            <w:i w:val="1"/>
            <w:iCs w:val="1"/>
            <w:caps w:val="0"/>
            <w:smallCaps w:val="0"/>
            <w:strike w:val="0"/>
            <w:dstrike w:val="0"/>
            <w:noProof w:val="0"/>
            <w:color w:val="000000" w:themeColor="text1" w:themeTint="FF" w:themeShade="FF"/>
            <w:sz w:val="24"/>
            <w:szCs w:val="24"/>
            <w:u w:val="single"/>
            <w:lang w:val="en-US"/>
          </w:rPr>
          <w:t>Becerra v. Northern Arapaho</w:t>
        </w:r>
      </w:hyperlink>
      <w:r w:rsidRPr="067A2334" w:rsidR="7C9FC823">
        <w:rPr>
          <w:rFonts w:ascii="helvetica" w:hAnsi="helvetica" w:eastAsia="helvetica" w:cs="helvetica"/>
          <w:b w:val="0"/>
          <w:bCs w:val="0"/>
          <w:i w:val="0"/>
          <w:iCs w:val="0"/>
          <w:caps w:val="0"/>
          <w:smallCaps w:val="0"/>
          <w:noProof w:val="0"/>
          <w:color w:val="000000" w:themeColor="text1" w:themeTint="FF" w:themeShade="FF"/>
          <w:sz w:val="24"/>
          <w:szCs w:val="24"/>
          <w:lang w:val="en-US"/>
        </w:rPr>
        <w:t>Tribe (Nos. 23-250 and 23-253), holding that the Indian Health Service (IHS) must reimburse Native nations, bands, and tribes that run their own healthcare systems for costs associated with program income from Medicare, Medicaid, and private insurers. This could provide billions of dollars in reimbursement of costs to support tribal healthcare programs.”</w:t>
      </w:r>
    </w:p>
    <w:p xmlns:wp14="http://schemas.microsoft.com/office/word/2010/wordml" wp14:paraId="2C078E63" wp14:textId="6A4FE70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a9f4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dcb676"/>
    <w:multiLevelType xmlns:w="http://schemas.openxmlformats.org/wordprocessingml/2006/main" w:val="hybridMultilevel"/>
    <w:lvl xmlns:w="http://schemas.openxmlformats.org/wordprocessingml/2006/main" w:ilvl="0">
      <w:start w:val="1"/>
      <w:numFmt w:val="decimal"/>
      <w:lvlText w:val="%1."/>
      <w:lvlJc w:val="left"/>
      <w:pPr>
        <w:ind w:left="100" w:hanging="72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1A186F"/>
    <w:rsid w:val="0331B0B7"/>
    <w:rsid w:val="03AEC1DA"/>
    <w:rsid w:val="067A2334"/>
    <w:rsid w:val="086A173E"/>
    <w:rsid w:val="0B3EE216"/>
    <w:rsid w:val="103041AB"/>
    <w:rsid w:val="12C67DB7"/>
    <w:rsid w:val="1498D76C"/>
    <w:rsid w:val="18314489"/>
    <w:rsid w:val="1C938C67"/>
    <w:rsid w:val="1E7C99EC"/>
    <w:rsid w:val="1E863261"/>
    <w:rsid w:val="1FB897FE"/>
    <w:rsid w:val="2FD569BF"/>
    <w:rsid w:val="36819942"/>
    <w:rsid w:val="39F3E7D8"/>
    <w:rsid w:val="3C049688"/>
    <w:rsid w:val="3F6E67FA"/>
    <w:rsid w:val="40F9489E"/>
    <w:rsid w:val="4C1A186F"/>
    <w:rsid w:val="4E21781D"/>
    <w:rsid w:val="4F3C8844"/>
    <w:rsid w:val="4F9AFD7F"/>
    <w:rsid w:val="56828DBF"/>
    <w:rsid w:val="56F3E08B"/>
    <w:rsid w:val="5C45214E"/>
    <w:rsid w:val="5FB5546A"/>
    <w:rsid w:val="6491D21E"/>
    <w:rsid w:val="662D5662"/>
    <w:rsid w:val="6CAC829E"/>
    <w:rsid w:val="6D341584"/>
    <w:rsid w:val="6F1190A4"/>
    <w:rsid w:val="7702DCDC"/>
    <w:rsid w:val="7C29F7B7"/>
    <w:rsid w:val="7C9FC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6F"/>
  <w15:chartTrackingRefBased/>
  <w15:docId w15:val="{8E8942FD-A044-43F6-B069-077087CDA1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67A2334"/>
    <w:pPr>
      <w:spacing/>
      <w:ind w:left="720"/>
      <w:contextualSpacing/>
    </w:pPr>
  </w:style>
  <w:style w:type="character" w:styleId="Hyperlink">
    <w:uiPriority w:val="99"/>
    <w:name w:val="Hyperlink"/>
    <w:basedOn w:val="DefaultParagraphFont"/>
    <w:unhideWhenUsed/>
    <w:rsid w:val="067A233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eb.archive.org/web/20240918152108/https://legiscan.com/IL/bill/SB3703/2023" TargetMode="External" Id="Rcaf94429b90847a4" /><Relationship Type="http://schemas.openxmlformats.org/officeDocument/2006/relationships/hyperlink" Target="https://legiscan.com/IL/bill/HB4823/2023" TargetMode="External" Id="R132a6a6a23ed46e8" /><Relationship Type="http://schemas.openxmlformats.org/officeDocument/2006/relationships/hyperlink" Target="https://legiscan.com/IL/legislation?status=passed" TargetMode="External" Id="R871f06f006bc4a7b" /><Relationship Type="http://schemas.openxmlformats.org/officeDocument/2006/relationships/hyperlink" Target="https://www.sj-r.com/story/news/politics/state/2024/07/09/illinois-clearing-1b-in-medical-debt-and-you-may-be-eligible-for-relief/74325665007/" TargetMode="External" Id="R5829acaa68b544e9" /><Relationship Type="http://schemas.openxmlformats.org/officeDocument/2006/relationships/hyperlink" Target="https://www.usnews.com/news/best-states/illinois/articles/2024-07-10/pritzker-signs-law-banning-health-insurance-companies-predatory-tactics-including-step-therapy" TargetMode="External" Id="R39d20de3fff443d1" /><Relationship Type="http://schemas.openxmlformats.org/officeDocument/2006/relationships/hyperlink" Target="https://abc7chicago.com/post/gov-jb-pritzker-signs-illinois-birth-equity-initiative/15118221/" TargetMode="External" Id="R221eb8b2bb864c30" /><Relationship Type="http://schemas.openxmlformats.org/officeDocument/2006/relationships/hyperlink" Target="https://www.ila.org/news/5744/legislative-update-june-13-2024" TargetMode="External" Id="R6fd05ee274d048c5" /><Relationship Type="http://schemas.openxmlformats.org/officeDocument/2006/relationships/hyperlink" Target="https://www.kff.org/compare-2024-candidates-health-care-policy/" TargetMode="External" Id="R0197c966e7424ad9" /><Relationship Type="http://schemas.openxmlformats.org/officeDocument/2006/relationships/hyperlink" Target="https://ballotpedia.org/Presidential_candidates_on_the_issues,_2024" TargetMode="External" Id="R9325c11aa3474d8b" /><Relationship Type="http://schemas.openxmlformats.org/officeDocument/2006/relationships/hyperlink" Target="https://www.scotusblog.com/case-files/cases/oklahoma-v-department-of-health-and-human-services/" TargetMode="External" Id="R4f0be17966d24491" /><Relationship Type="http://schemas.openxmlformats.org/officeDocument/2006/relationships/hyperlink" Target="https://oneclickpolitics.global.ssl.fastly.net/messages/edit?promo_id=22968" TargetMode="External" Id="Ree0836f2d57b4001" /><Relationship Type="http://schemas.openxmlformats.org/officeDocument/2006/relationships/hyperlink" Target="https://www.hsgac.senate.gov/media/dems/peters-and-tillis-introduce-bipartisan-bill-to-ensure-the-federal-government-safely-and-responsibly-purchases-and-uses-artificial-intelligence" TargetMode="External" Id="R54bd73a202864b25" /><Relationship Type="http://schemas.openxmlformats.org/officeDocument/2006/relationships/hyperlink" Target="https://www.perkinscoie.com/en/news-insights/states-begin-to-regulate-ai-in-absence-of-federal-legislation.html" TargetMode="External" Id="R6b5aca58217d452e" /><Relationship Type="http://schemas.openxmlformats.org/officeDocument/2006/relationships/hyperlink" Target="https://web.archive.org/web/20241209081148/https://www.modernhealthcare.com/digital-health/hhs-rule-third-party-tracking-aha-suit" TargetMode="External" Id="Ra9092c55b16942d2" /><Relationship Type="http://schemas.openxmlformats.org/officeDocument/2006/relationships/hyperlink" Target="https://www.wilmerhale.com/insights/client-alerts/20240611-in-narrow-victory-for-tribal-nations-us-supreme-court-requires-federal-government-to-reimburse-tribal-nations-for-healthcare-administration-costs" TargetMode="External" Id="Rbd463cb1eb984155" /><Relationship Type="http://schemas.openxmlformats.org/officeDocument/2006/relationships/numbering" Target="numbering.xml" Id="Rd8323ae171ef4e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2025-06-11T17:08:52.3495869Z</dcterms:created>
  <dcterms:modified xsi:type="dcterms:W3CDTF">2025-06-11T17:31:54.7749408Z</dcterms:modified>
  <dc:creator>Forster, Cara</dc:creator>
  <lastModifiedBy>Forster, Cara</lastModifiedBy>
</coreProperties>
</file>